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rPr>
          <w:sz w:val="28"/>
          <w:szCs w:val="28"/>
        </w:rPr>
      </w:pPr>
    </w:p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Дело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967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50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/202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6</w:t>
      </w:r>
    </w:p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УИД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z w:val="28"/>
          <w:szCs w:val="28"/>
        </w:rPr>
        <w:t>86MS0032-01-202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>5276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87</w:t>
      </w:r>
    </w:p>
    <w:p>
      <w:pPr>
        <w:widowControl w:val="0"/>
        <w:spacing w:before="0" w:after="0" w:line="317" w:lineRule="atLeast"/>
        <w:ind w:left="797" w:right="499" w:hanging="797"/>
        <w:jc w:val="center"/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widowControl w:val="0"/>
        <w:spacing w:before="0" w:after="0" w:line="317" w:lineRule="atLeast"/>
        <w:ind w:left="797" w:right="499" w:hanging="797"/>
        <w:jc w:val="center"/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делу об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административном правонарушении</w:t>
      </w:r>
    </w:p>
    <w:p>
      <w:pPr>
        <w:widowControl w:val="0"/>
        <w:spacing w:before="0" w:after="0" w:line="317" w:lineRule="atLeast"/>
        <w:ind w:right="499"/>
      </w:pPr>
    </w:p>
    <w:p>
      <w:pPr>
        <w:widowControl w:val="0"/>
        <w:spacing w:before="0" w:after="0" w:line="317" w:lineRule="atLeast"/>
        <w:ind w:right="499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>18 августа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2026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</w:p>
    <w:p>
      <w:pPr>
        <w:widowControl w:val="0"/>
        <w:spacing w:before="0" w:after="0" w:line="317" w:lineRule="atLeast"/>
        <w:ind w:left="58" w:right="29" w:firstLine="672"/>
        <w:jc w:val="both"/>
      </w:pPr>
    </w:p>
    <w:p>
      <w:pPr>
        <w:widowControl w:val="0"/>
        <w:spacing w:before="0" w:after="0" w:line="317" w:lineRule="atLeast"/>
        <w:ind w:left="58" w:right="29" w:firstLine="672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И.о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ирово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судебного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района Хан</w:t>
      </w:r>
      <w:r>
        <w:rPr>
          <w:rFonts w:ascii="Times New Roman" w:eastAsia="Times New Roman" w:hAnsi="Times New Roman" w:cs="Times New Roman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sz w:val="28"/>
          <w:szCs w:val="28"/>
        </w:rPr>
        <w:t>-Мансийского автономного округа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Югры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Светлана Валерьевна Михеева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widowControl w:val="0"/>
        <w:spacing w:before="0" w:after="0" w:line="317" w:lineRule="atLeast"/>
        <w:ind w:left="10" w:right="29" w:firstLine="72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дрес: </w:t>
      </w:r>
      <w:r>
        <w:rPr>
          <w:rFonts w:ascii="Times New Roman" w:eastAsia="Times New Roman" w:hAnsi="Times New Roman" w:cs="Times New Roman"/>
          <w:sz w:val="28"/>
          <w:szCs w:val="28"/>
        </w:rPr>
        <w:t>ХМАО</w:t>
      </w:r>
      <w:r>
        <w:rPr>
          <w:rFonts w:ascii="Times New Roman" w:eastAsia="Times New Roman" w:hAnsi="Times New Roman" w:cs="Times New Roman"/>
          <w:sz w:val="28"/>
          <w:szCs w:val="28"/>
        </w:rPr>
        <w:t>-Югра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Тюменская область,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 г.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ул.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алавата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Юлаева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д.</w:t>
      </w:r>
      <w:r>
        <w:rPr>
          <w:rFonts w:ascii="Times New Roman" w:eastAsia="Times New Roman" w:hAnsi="Times New Roman" w:cs="Times New Roman"/>
          <w:sz w:val="28"/>
          <w:szCs w:val="28"/>
        </w:rPr>
        <w:t>13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widowControl w:val="0"/>
        <w:spacing w:before="0" w:after="0" w:line="317" w:lineRule="atLeast"/>
        <w:ind w:left="10" w:right="10" w:firstLine="71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рассмотрев материалы дела об административном правонарушении, предусмотренном ч.1 ст. 20.25 Кодекса Российской Федерации об административных правонарушениях в отношении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Башаров </w:t>
      </w:r>
      <w:r>
        <w:rPr>
          <w:rFonts w:ascii="Times New Roman" w:eastAsia="Times New Roman" w:hAnsi="Times New Roman" w:cs="Times New Roman"/>
          <w:sz w:val="28"/>
          <w:szCs w:val="28"/>
        </w:rPr>
        <w:t>Арслан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Русланович</w:t>
      </w:r>
      <w:r>
        <w:rPr>
          <w:rStyle w:val="cat-UserDefinedgrp-34rplc-9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привлекаемо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 административной ответственности за совершение правонарушения предусмотренного ч.1 ст. 20.25 Кодекса Российской Федерации об административных правонарушениях, ранее привлекалась по </w:t>
      </w:r>
      <w:r>
        <w:rPr>
          <w:rFonts w:ascii="Times New Roman" w:eastAsia="Times New Roman" w:hAnsi="Times New Roman" w:cs="Times New Roman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sz w:val="28"/>
          <w:szCs w:val="28"/>
        </w:rPr>
        <w:t>л. 20 Кодекса Российской Федерации об административных правонарушениях.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</w:rPr>
        <w:t>Лицу, привлекаемому к административной ответственности разъяснены права, предусмотренные ст. 25.1 Кодекса Российской Федерации об административных правонарушениях. Ходатайств не поступило.</w:t>
      </w:r>
    </w:p>
    <w:p>
      <w:pPr>
        <w:widowControl w:val="0"/>
        <w:spacing w:before="0" w:after="0"/>
        <w:jc w:val="center"/>
        <w:rPr>
          <w:sz w:val="28"/>
          <w:szCs w:val="28"/>
        </w:rPr>
      </w:pPr>
    </w:p>
    <w:p>
      <w:pPr>
        <w:widowControl w:val="0"/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Башаров А.Р.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27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00:0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ч. по адресу: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 </w:t>
      </w:r>
      <w:r>
        <w:rPr>
          <w:rFonts w:ascii="Times New Roman" w:eastAsia="Times New Roman" w:hAnsi="Times New Roman" w:cs="Times New Roman"/>
          <w:sz w:val="28"/>
          <w:szCs w:val="28"/>
        </w:rPr>
        <w:t>г.Лянтор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мкр</w:t>
      </w:r>
      <w:r>
        <w:rPr>
          <w:rFonts w:ascii="Times New Roman" w:eastAsia="Times New Roman" w:hAnsi="Times New Roman" w:cs="Times New Roman"/>
          <w:sz w:val="28"/>
          <w:szCs w:val="28"/>
        </w:rPr>
        <w:t>. 1, дом-38 квартира-2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 оплатил штраф </w:t>
      </w:r>
      <w:r>
        <w:rPr>
          <w:rFonts w:ascii="Times New Roman" w:eastAsia="Times New Roman" w:hAnsi="Times New Roman" w:cs="Times New Roman"/>
          <w:sz w:val="28"/>
          <w:szCs w:val="28"/>
        </w:rPr>
        <w:t>750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руб. в течение шестидесяти дней со дня вступления в законную силу </w:t>
      </w:r>
      <w:r>
        <w:rPr>
          <w:rFonts w:ascii="Times New Roman" w:eastAsia="Times New Roman" w:hAnsi="Times New Roman" w:cs="Times New Roman"/>
          <w:sz w:val="28"/>
          <w:szCs w:val="28"/>
        </w:rPr>
        <w:t>постановления 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UserDefinedgrp-35rplc-21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 совершение правонарушения, предусмотренного ч.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12.9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</w:t>
      </w:r>
      <w:r>
        <w:rPr>
          <w:rFonts w:ascii="Times New Roman" w:eastAsia="Times New Roman" w:hAnsi="Times New Roman" w:cs="Times New Roman"/>
          <w:sz w:val="28"/>
          <w:szCs w:val="28"/>
        </w:rPr>
        <w:t>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срок, предусмотренный ст. 32.2 КоАП РФ.</w:t>
      </w:r>
    </w:p>
    <w:p>
      <w:pPr>
        <w:widowControl w:val="0"/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Башаров А.Р.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надлежаще извещен о времени и месте рассмотрения дела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/повестка/ </w:t>
      </w:r>
      <w:r>
        <w:rPr>
          <w:rFonts w:ascii="Times New Roman" w:eastAsia="Times New Roman" w:hAnsi="Times New Roman" w:cs="Times New Roman"/>
          <w:sz w:val="28"/>
          <w:szCs w:val="28"/>
        </w:rPr>
        <w:t>в судебное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заседание не явил</w:t>
      </w:r>
      <w:r>
        <w:rPr>
          <w:rFonts w:ascii="Times New Roman" w:eastAsia="Times New Roman" w:hAnsi="Times New Roman" w:cs="Times New Roman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sz w:val="28"/>
          <w:szCs w:val="28"/>
        </w:rPr>
        <w:t>, заявлений о рассмотрении дела в отсутствие не предоставил,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деле имеется конверт с отметкой «Истек срок хранения».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п. 6 </w:t>
      </w:r>
      <w:hyperlink r:id="rId4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Постановление Пленума Верховного Суда РФ от 24 марта 2005 г. N 5 "О некоторых вопросах, возникающих у судов при применении Кодекса Российской Федерации об административных правонарушениях" (с изменениями и дополнениями)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В целях соблюдения установленных </w:t>
      </w:r>
      <w:hyperlink r:id="rId5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статьей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 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29.6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КоАП РФ сроков рассмотрения дел об административных правонарушениях судье необходимо принимать меры для быстрого извещения участвующих в деле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лиц о времени и месте судебного рассмотрения. Поскольку </w:t>
      </w:r>
      <w:hyperlink r:id="rId6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КоАП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РФ не содержит каких-либо ограничений, связанных с таким извещением, оно в зависимости от конкретных обстоятельств дела может быть произведено с использованием любых доступных средств связи, позволяющих контролировать получение информации лицом, которому оно направлено (судебной повесткой, телеграммой, телефонограммой, факсимильной связью и т.п., посредством СМС - сообщения, в случае согласия лица на уведомление таким способом и при фиксации факта отправки и доставки СМС- извещения адресату).</w:t>
      </w:r>
    </w:p>
    <w:p>
      <w:pPr>
        <w:widowControl w:val="0"/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Лицо, в отношении которого ведется производство по делу, считается извещенным о времени и месте судебного рассмотрения и в случае, когда из указанного им места жительства (регистрации) поступило сообщение об отсутствии адресата по указанному адресу, о том, что лицо фактически не проживает по этому адресу либо отказалось от получения почтового отправления, а также в случае возвращения почтового отправления с отметкой об истечении срока хранения, если были соблюдены положения </w:t>
      </w:r>
      <w:hyperlink r:id="rId7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Особых условий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приема, вручения, хранения и возврата почтовых отправлений разряда "Судебное", утвержденных </w:t>
      </w:r>
      <w:hyperlink r:id="rId8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приказом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ФГУП "Почта России" от 31 августа 2005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года N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343.</w:t>
      </w:r>
    </w:p>
    <w:p>
      <w:pPr>
        <w:widowControl w:val="0"/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Указанные выше обстоятельства свидетельствуют о том, что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Башаров А.Р.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 пожелал добросовестно воспользоваться правами, предусмотренными ст.25.1 Кодекса Российской Федерации об административных правонарушениях, и уклоняется от явки мировому судье для рассмотрения дела об административном правонарушении, т.е. злоупотребляет предусмотренными законом процессуальными правами.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Судья считает возможным рассмотреть дело в отсутствие </w:t>
      </w:r>
      <w:r>
        <w:rPr>
          <w:rFonts w:ascii="Times New Roman" w:eastAsia="Times New Roman" w:hAnsi="Times New Roman" w:cs="Times New Roman"/>
          <w:sz w:val="28"/>
          <w:szCs w:val="28"/>
        </w:rPr>
        <w:t>Башарова А.Р.,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имеющимся в деле доказательствам.</w:t>
      </w:r>
    </w:p>
    <w:p>
      <w:pPr>
        <w:widowControl w:val="0"/>
        <w:spacing w:before="0" w:after="0"/>
        <w:ind w:firstLine="725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Виновность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Башарова А.Р.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совершении административного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правонарушения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предусмотренного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ч. 1 </w:t>
      </w:r>
      <w:r>
        <w:rPr>
          <w:rFonts w:ascii="Times New Roman" w:eastAsia="Times New Roman" w:hAnsi="Times New Roman" w:cs="Times New Roman"/>
          <w:sz w:val="28"/>
          <w:szCs w:val="28"/>
        </w:rPr>
        <w:t>ст. 20.2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 административных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правонарушениях подтверждается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следующими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доказательствами: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делу об административном правонарушении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Style w:val="cat-UserDefinedgrp-35rplc-30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 совершение правонарушения, предусмотренного ч. 2 ст. 12.9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 административных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правонарушениях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назначено наказание в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иде штрафа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750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.00 </w:t>
      </w:r>
      <w:r>
        <w:rPr>
          <w:rFonts w:ascii="Times New Roman" w:eastAsia="Times New Roman" w:hAnsi="Times New Roman" w:cs="Times New Roman"/>
          <w:sz w:val="28"/>
          <w:szCs w:val="28"/>
        </w:rPr>
        <w:t>руб.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Доказательства были судом </w:t>
      </w:r>
      <w:r>
        <w:rPr>
          <w:rFonts w:ascii="Times New Roman" w:eastAsia="Times New Roman" w:hAnsi="Times New Roman" w:cs="Times New Roman"/>
          <w:sz w:val="28"/>
          <w:szCs w:val="28"/>
        </w:rPr>
        <w:t>оценены в совокупности с другими материалами дела об административном правонарушении в соответствии с требованиями ст.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26.11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 также с позиции соблюдения требований закона при их получении ч. 3 ст.26.2 Кодекса Российской Федерации об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административных правонарушения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и признаются судом относимыми, допустимыми и достоверными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Существенных нарушений норм Кодекса Российской Федерации об административном правонарушении, недостатков протокола, которые не могут быть восстановлены при рассмотрении дела, не установлено. </w:t>
      </w:r>
    </w:p>
    <w:p>
      <w:pPr>
        <w:widowControl w:val="0"/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Исследовав, материалы административного дела</w:t>
      </w:r>
      <w:r>
        <w:rPr>
          <w:rFonts w:ascii="Times New Roman" w:eastAsia="Times New Roman" w:hAnsi="Times New Roman" w:cs="Times New Roman"/>
          <w:sz w:val="28"/>
          <w:szCs w:val="28"/>
        </w:rPr>
        <w:t>, выслушав лицо,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судья приходит к выводу, что вина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Башарова А.Р.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совершении административного правонарушения, предусмотренного ч. 1 ст. 20.25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неуплата административного штрафа в срок - доказан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ind w:firstLine="67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Действия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Башарова А.Р.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удья квалифицирует по ч.1 ст. 20.25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еуплата административного штрафа в срок, предусмотренный </w:t>
      </w:r>
      <w:r>
        <w:rPr>
          <w:rFonts w:ascii="Times New Roman" w:eastAsia="Times New Roman" w:hAnsi="Times New Roman" w:cs="Times New Roman"/>
          <w:sz w:val="28"/>
          <w:szCs w:val="28"/>
        </w:rPr>
        <w:t>Кодекс</w:t>
      </w:r>
      <w:r>
        <w:rPr>
          <w:rFonts w:ascii="Times New Roman" w:eastAsia="Times New Roman" w:hAnsi="Times New Roman" w:cs="Times New Roman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Российской Федерации об 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>Согласно ч. 1 ст. 20.25 Кодекса Российской Федерации об административных правонарушениях - 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еуплата административного штрафа в срок, предусмотренный настоящим </w:t>
      </w:r>
      <w:hyperlink r:id="rId9" w:anchor="sub_0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Кодексом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, -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Обстоятельств, смягчающих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либо отягчающих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административную ответственность на основании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4.2</w:t>
      </w:r>
      <w:r>
        <w:rPr>
          <w:rFonts w:ascii="Times New Roman" w:eastAsia="Times New Roman" w:hAnsi="Times New Roman" w:cs="Times New Roman"/>
          <w:sz w:val="28"/>
          <w:szCs w:val="28"/>
        </w:rPr>
        <w:t>, 4.3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 – судом не установлено.</w:t>
      </w:r>
    </w:p>
    <w:p>
      <w:pPr>
        <w:widowControl w:val="0"/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определении меры наказания суд учитывает характер и степень общественной опасности совершенного деяния, д</w:t>
      </w:r>
      <w:r>
        <w:rPr>
          <w:rFonts w:ascii="Times New Roman" w:eastAsia="Times New Roman" w:hAnsi="Times New Roman" w:cs="Times New Roman"/>
          <w:sz w:val="28"/>
          <w:szCs w:val="28"/>
        </w:rPr>
        <w:t>анные о личности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Башарова А.Р.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отсутствие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отягчающих обстоятельств </w:t>
      </w:r>
      <w:r>
        <w:rPr>
          <w:rFonts w:ascii="Times New Roman" w:eastAsia="Times New Roman" w:hAnsi="Times New Roman" w:cs="Times New Roman"/>
          <w:sz w:val="28"/>
          <w:szCs w:val="28"/>
        </w:rPr>
        <w:t>и приходит к выводу о необходимости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назначения наказания в виде административного штрафа, </w:t>
      </w:r>
      <w:r>
        <w:rPr>
          <w:rFonts w:ascii="Times New Roman" w:eastAsia="Times New Roman" w:hAnsi="Times New Roman" w:cs="Times New Roman"/>
          <w:sz w:val="28"/>
          <w:szCs w:val="28"/>
        </w:rPr>
        <w:t>котор</w:t>
      </w:r>
      <w:r>
        <w:rPr>
          <w:rFonts w:ascii="Times New Roman" w:eastAsia="Times New Roman" w:hAnsi="Times New Roman" w:cs="Times New Roman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обеспечит реализацию задач административной ответственности.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Руководствуясь ст. 29.7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- 29.11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одекса Российской Федерации об административных правонарушениях,</w:t>
      </w:r>
    </w:p>
    <w:p>
      <w:pPr>
        <w:widowControl w:val="0"/>
        <w:spacing w:before="0" w:after="0"/>
        <w:ind w:firstLine="720"/>
        <w:jc w:val="center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 о с т а н о в и </w:t>
      </w:r>
      <w:r>
        <w:rPr>
          <w:rFonts w:ascii="Times New Roman" w:eastAsia="Times New Roman" w:hAnsi="Times New Roman" w:cs="Times New Roman"/>
          <w:sz w:val="28"/>
          <w:szCs w:val="28"/>
        </w:rPr>
        <w:t>л 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Башаров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Арслан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Русланович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ризнать виновн</w:t>
      </w:r>
      <w:r>
        <w:rPr>
          <w:rFonts w:ascii="Times New Roman" w:eastAsia="Times New Roman" w:hAnsi="Times New Roman" w:cs="Times New Roman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совершении административного правонарушения, предусмотренного </w:t>
      </w:r>
      <w:r>
        <w:rPr>
          <w:rFonts w:ascii="Times New Roman" w:eastAsia="Times New Roman" w:hAnsi="Times New Roman" w:cs="Times New Roman"/>
          <w:sz w:val="28"/>
          <w:szCs w:val="28"/>
        </w:rPr>
        <w:t>ч. 1 ст. 20.25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sz w:val="28"/>
          <w:szCs w:val="28"/>
        </w:rPr>
        <w:t>одекса Российской Федерации об административных правонарушениях,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назначить административное наказание в виде административного штрафа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1 50</w:t>
      </w:r>
      <w:r>
        <w:rPr>
          <w:rFonts w:ascii="Times New Roman" w:eastAsia="Times New Roman" w:hAnsi="Times New Roman" w:cs="Times New Roman"/>
          <w:sz w:val="28"/>
          <w:szCs w:val="28"/>
        </w:rPr>
        <w:t>0.00 /</w:t>
      </w:r>
      <w:r>
        <w:rPr>
          <w:rFonts w:ascii="Times New Roman" w:eastAsia="Times New Roman" w:hAnsi="Times New Roman" w:cs="Times New Roman"/>
          <w:sz w:val="28"/>
          <w:szCs w:val="28"/>
        </w:rPr>
        <w:t>одна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тысяч</w:t>
      </w:r>
      <w:r>
        <w:rPr>
          <w:rFonts w:ascii="Times New Roman" w:eastAsia="Times New Roman" w:hAnsi="Times New Roman" w:cs="Times New Roman"/>
          <w:sz w:val="28"/>
          <w:szCs w:val="28"/>
        </w:rPr>
        <w:t>а пятьсот</w:t>
      </w:r>
      <w:r>
        <w:rPr>
          <w:rFonts w:ascii="Times New Roman" w:eastAsia="Times New Roman" w:hAnsi="Times New Roman" w:cs="Times New Roman"/>
          <w:sz w:val="28"/>
          <w:szCs w:val="28"/>
        </w:rPr>
        <w:t>/ рублей.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Разъяснить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Башарову А.Р.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что на основании ч. 1,3 ст. 32.2 Кодекса Российской Федерации об административных правонарушениях административный штраф должен быть уплачен лицом, привлеченным к административной ответственности в течение 60 дней с момента вступления постановления в законную силу.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Сумма административного штрафа вносится или перечисляется лицом, привлеченным к административной ответственности, в банк или в иную кредитную организацию либо платежному агенту, осуществляющему деятельность по приему платежей физических лиц, или банковскому платежному агенту, осуществляющему деятельность в соответствии с законодательством о банках и банковской деятельности.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Штраф необходимо оплатить: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УФК по Ханты-Мансийскому автономному округу - Югре (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Департамент административного обеспечения Ханты-Мансийского автономного округа-Югры, л/с 04872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08080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), ИНН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/КПП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86010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73664/860101001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, ОКТМО 71826000, № счета получателя: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03100643000000018700,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кор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сч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. 40102810245370000007,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ОКЦ №8 УГУ Банка России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//УФК по ХМАО-Югре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БИК 007162163, КБК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720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11601203019000140, УИН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0412365400155009672620164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, наименование платежа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5-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967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/1504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/202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Копию квитанции об оплате административного штрафа необходимо представить мировому судье по адресу: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>, ул.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Салавата </w:t>
      </w:r>
      <w:r>
        <w:rPr>
          <w:rFonts w:ascii="Times New Roman" w:eastAsia="Times New Roman" w:hAnsi="Times New Roman" w:cs="Times New Roman"/>
          <w:sz w:val="28"/>
          <w:szCs w:val="28"/>
        </w:rPr>
        <w:t>Юлаева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стр. 13.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Разъяснить, что неуплата штрафа в течение шестидесяти дней с момента вступления постановления в законную силу влечет административную ответственность, предусмотренную ч.1 ст. 20.25 Кодекса Российской Федерации об административных правонарушениях, в виде административного штрафа в двукратном размере суммы неуплаченного административного штрафа, но не менее одной тысячи рублей, либо административного ареста на срок до пятнадцати суток, либо обязательных работ на срок до пятидесяти часов.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неуплате административного штрафа в срок сумма штрафа на основании </w:t>
      </w:r>
      <w:hyperlink r:id="rId10" w:anchor="/document/12125267/entry/322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ст. 32.2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одекса Российской Федерации об административных правонарушениях будет взыскана в принудительном порядке.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Разъяснить </w:t>
      </w:r>
      <w:r>
        <w:rPr>
          <w:rFonts w:ascii="Times New Roman" w:eastAsia="Times New Roman" w:hAnsi="Times New Roman" w:cs="Times New Roman"/>
          <w:sz w:val="28"/>
          <w:szCs w:val="28"/>
        </w:rPr>
        <w:t>лицу, привлеченному к административной ответственности</w:t>
      </w:r>
      <w:r>
        <w:rPr>
          <w:rFonts w:ascii="Times New Roman" w:eastAsia="Times New Roman" w:hAnsi="Times New Roman" w:cs="Times New Roman"/>
          <w:sz w:val="28"/>
          <w:szCs w:val="28"/>
        </w:rPr>
        <w:t>, на основании ч. 4 ст. 4.1 Кодекса Российской Федерации об административных правонарушениях - назначение административного наказания не освобождает лицо от исполнения обязанности, за неисполнение которой административное наказание было назначено.</w:t>
      </w:r>
    </w:p>
    <w:p>
      <w:pPr>
        <w:widowControl w:val="0"/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ч. 1 ст. 31.9 Кодекса Российской Федерации об административных правонарушениях, постановление о назначении административного наказания не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подлежит исполнению в случае, если это постановление не было приведено в </w:t>
      </w:r>
      <w:r>
        <w:rPr>
          <w:rFonts w:ascii="Times New Roman" w:eastAsia="Times New Roman" w:hAnsi="Times New Roman" w:cs="Times New Roman"/>
          <w:sz w:val="28"/>
          <w:szCs w:val="28"/>
        </w:rPr>
        <w:t>исполнение в течение двух лет со дня его вступления в законную силу.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районный суд в течение 10 </w:t>
      </w:r>
      <w:r>
        <w:rPr>
          <w:rFonts w:ascii="Times New Roman" w:eastAsia="Times New Roman" w:hAnsi="Times New Roman" w:cs="Times New Roman"/>
          <w:sz w:val="28"/>
          <w:szCs w:val="28"/>
        </w:rPr>
        <w:t>дней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через судью, вынесшего постановление.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С.В. Михеева</w:t>
      </w:r>
    </w:p>
    <w:p>
      <w:pPr>
        <w:widowControl w:val="0"/>
        <w:spacing w:before="0" w:after="0"/>
        <w:ind w:firstLine="720"/>
        <w:rPr>
          <w:sz w:val="28"/>
          <w:szCs w:val="28"/>
        </w:rPr>
      </w:pPr>
    </w:p>
    <w:sectPr>
      <w:headerReference w:type="default" r:id="rId11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44868812"/>
      <w:placeholder>
        <w:docPart w:val="DefaultPlaceholder_22675703"/>
      </w:placeholder>
      <w:showingPlcHdr/>
      <w:richText/>
    </w:sdtPr>
    <w:sdtContent>
      <w:p>
        <w:pPr>
          <w:widowControl w:val="0"/>
          <w:spacing w:before="0" w:after="0"/>
          <w:jc w:val="center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PAGE   \* MERGEFORMAT </w:instrText>
        </w:r>
        <w:r>
          <w:rPr>
            <w:sz w:val="20"/>
            <w:szCs w:val="20"/>
          </w:rPr>
          <w:fldChar w:fldCharType="separate"/>
        </w:r>
        <w:r>
          <w:rPr>
            <w:rFonts w:ascii="Times New Roman" w:eastAsia="Times New Roman" w:hAnsi="Times New Roman" w:cs="Times New Roman"/>
            <w:sz w:val="20"/>
            <w:szCs w:val="20"/>
          </w:rPr>
          <w:t>1</w:t>
        </w:r>
        <w:r>
          <w:rPr>
            <w:rFonts w:ascii="Times New Roman" w:eastAsia="Times New Roman" w:hAnsi="Times New Roman" w:cs="Times New Roman"/>
            <w:sz w:val="20"/>
            <w:szCs w:val="20"/>
          </w:rPr>
          <w:fldChar w:fldCharType="end"/>
        </w:r>
      </w:p>
    </w:sdtContent>
  </w:sdt>
  <w:p>
    <w:pPr>
      <w:widowControl w:val="0"/>
      <w:spacing w:before="0" w:after="0"/>
      <w:rPr>
        <w:sz w:val="20"/>
        <w:szCs w:val="2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cat-UserDefinedgrp-34rplc-9">
    <w:name w:val="cat-UserDefined grp-34 rplc-9"/>
    <w:basedOn w:val="DefaultParagraphFont"/>
  </w:style>
  <w:style w:type="character" w:customStyle="1" w:styleId="cat-UserDefinedgrp-35rplc-21">
    <w:name w:val="cat-UserDefined grp-35 rplc-21"/>
    <w:basedOn w:val="DefaultParagraphFont"/>
  </w:style>
  <w:style w:type="character" w:customStyle="1" w:styleId="cat-UserDefinedgrp-35rplc-30">
    <w:name w:val="cat-UserDefined grp-35 rplc-30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://msud.garant.ru/" TargetMode="External" /><Relationship Id="rId11" Type="http://schemas.openxmlformats.org/officeDocument/2006/relationships/header" Target="header1.xml" /><Relationship Id="rId12" Type="http://schemas.openxmlformats.org/officeDocument/2006/relationships/glossaryDocument" Target="glossary/document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39487.0" TargetMode="External" /><Relationship Id="rId5" Type="http://schemas.openxmlformats.org/officeDocument/2006/relationships/hyperlink" Target="garantF1://12025267.296" TargetMode="External" /><Relationship Id="rId6" Type="http://schemas.openxmlformats.org/officeDocument/2006/relationships/hyperlink" Target="garantF1://12025267.0" TargetMode="External" /><Relationship Id="rId7" Type="http://schemas.openxmlformats.org/officeDocument/2006/relationships/hyperlink" Target="garantF1://70203344.1000" TargetMode="External" /><Relationship Id="rId8" Type="http://schemas.openxmlformats.org/officeDocument/2006/relationships/hyperlink" Target="garantF1://70203344.0" TargetMode="External" /><Relationship Id="rId9" Type="http://schemas.openxmlformats.org/officeDocument/2006/relationships/hyperlink" Target="file:///G:\store$\romanova\Desktop\16.05.2013\20.25%20&#1055;&#1080;&#1075;&#1072;&#1077;&#1074;%20%20&#1096;&#1090;&#1088;&#1072;&#1092;%20&#1054;&#1055;%20&#1043;&#1083;.20%204.3.doc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976E81-4004-45A8-8A51-12F81F00E170}"/>
      </w:docPartPr>
      <w:docPartBody>
        <w:p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/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7B5"/>
  </w:style>
  <w:style w:type="character" w:default="1" w:styleId="DefaultParagraphFont">
    <w:name w:val="Default Paragraph Font"/>
    <w:uiPriority w:val="1"/>
    <w:semiHidden/>
    <w:unhideWhenUsed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/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